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2F8" w:rsidRDefault="00C972F8">
      <w:pPr>
        <w:ind w:left="642" w:hanging="214"/>
        <w:jc w:val="both"/>
      </w:pPr>
      <w:bookmarkStart w:id="0" w:name="_GoBack"/>
      <w:bookmarkEnd w:id="0"/>
      <w:r>
        <w:rPr>
          <w:rFonts w:hint="eastAsia"/>
        </w:rPr>
        <w:t>○播磨町自治会ＬＥＤ街灯設置補助金交付要綱</w:t>
      </w:r>
    </w:p>
    <w:p w:rsidR="00C972F8" w:rsidRDefault="00C972F8">
      <w:pPr>
        <w:ind w:left="2140" w:right="642"/>
        <w:jc w:val="right"/>
      </w:pPr>
      <w:r>
        <w:rPr>
          <w:rFonts w:hint="eastAsia"/>
        </w:rPr>
        <w:t>平成</w:t>
      </w:r>
      <w:r>
        <w:t>26</w:t>
      </w:r>
      <w:r>
        <w:rPr>
          <w:rFonts w:hint="eastAsia"/>
        </w:rPr>
        <w:t>年３月</w:t>
      </w:r>
      <w:r>
        <w:t>27</w:t>
      </w:r>
      <w:r>
        <w:rPr>
          <w:rFonts w:hint="eastAsia"/>
        </w:rPr>
        <w:t>日要綱第</w:t>
      </w:r>
      <w:r>
        <w:t>11</w:t>
      </w:r>
      <w:r>
        <w:rPr>
          <w:rFonts w:hint="eastAsia"/>
        </w:rPr>
        <w:t>号</w:t>
      </w:r>
    </w:p>
    <w:p w:rsidR="00C972F8" w:rsidRDefault="00C972F8">
      <w:pPr>
        <w:ind w:left="642" w:right="856"/>
        <w:jc w:val="both"/>
      </w:pPr>
      <w:r>
        <w:rPr>
          <w:rFonts w:hint="eastAsia"/>
        </w:rPr>
        <w:t>播磨町自治会ＬＥＤ街灯設置補助金交付要綱</w:t>
      </w:r>
    </w:p>
    <w:p w:rsidR="00C972F8" w:rsidRDefault="00C972F8">
      <w:pPr>
        <w:ind w:left="214"/>
        <w:jc w:val="both"/>
      </w:pPr>
      <w:r>
        <w:rPr>
          <w:rFonts w:hint="eastAsia"/>
        </w:rPr>
        <w:t>（目的）</w:t>
      </w:r>
    </w:p>
    <w:p w:rsidR="00C972F8" w:rsidRDefault="00C972F8">
      <w:pPr>
        <w:ind w:left="214" w:hanging="214"/>
        <w:jc w:val="both"/>
      </w:pPr>
      <w:r>
        <w:rPr>
          <w:rFonts w:ascii="ＭＳ ゴシック" w:eastAsia="ＭＳ ゴシック" w:hAnsi="ＭＳ ゴシック" w:cs="ＭＳ ゴシック" w:hint="eastAsia"/>
        </w:rPr>
        <w:t>第１条</w:t>
      </w:r>
      <w:r>
        <w:rPr>
          <w:rFonts w:hint="eastAsia"/>
        </w:rPr>
        <w:t xml:space="preserve">　この要綱は、自治会がＬＥＤ街灯を設置及び交換（以下「設置等」という。）する場合に、町が補助することにより、地域における夜間の犯罪の防止と通行の安全確保並びに環境負荷の軽減を図り、もって公共の福祉に寄与することを目的とする。</w:t>
      </w:r>
    </w:p>
    <w:p w:rsidR="00C972F8" w:rsidRDefault="00C972F8">
      <w:pPr>
        <w:ind w:left="214"/>
        <w:jc w:val="both"/>
      </w:pPr>
      <w:r>
        <w:rPr>
          <w:rFonts w:hint="eastAsia"/>
        </w:rPr>
        <w:t>（定義）</w:t>
      </w:r>
    </w:p>
    <w:p w:rsidR="00C972F8" w:rsidRDefault="00C972F8">
      <w:pPr>
        <w:ind w:left="214" w:hanging="214"/>
        <w:jc w:val="both"/>
      </w:pPr>
      <w:r>
        <w:rPr>
          <w:rFonts w:ascii="ＭＳ ゴシック" w:eastAsia="ＭＳ ゴシック" w:hAnsi="ＭＳ ゴシック" w:cs="ＭＳ ゴシック" w:hint="eastAsia"/>
        </w:rPr>
        <w:t>第２条</w:t>
      </w:r>
      <w:r>
        <w:rPr>
          <w:rFonts w:hint="eastAsia"/>
        </w:rPr>
        <w:t xml:space="preserve">　この要綱において、次の各号に定める用語の意義は、当該各号に定めるところによる。</w:t>
      </w:r>
    </w:p>
    <w:p w:rsidR="00C972F8" w:rsidRDefault="00C972F8">
      <w:pPr>
        <w:ind w:left="428" w:hanging="214"/>
        <w:jc w:val="both"/>
      </w:pPr>
      <w:r>
        <w:t>(</w:t>
      </w:r>
      <w:r>
        <w:rPr>
          <w:rFonts w:hint="eastAsia"/>
        </w:rPr>
        <w:t>１</w:t>
      </w:r>
      <w:r>
        <w:t>)</w:t>
      </w:r>
      <w:r>
        <w:rPr>
          <w:rFonts w:hint="eastAsia"/>
        </w:rPr>
        <w:t xml:space="preserve">　自治会　本町の町域における自治会組織をいう。</w:t>
      </w:r>
    </w:p>
    <w:p w:rsidR="00C972F8" w:rsidRDefault="00C972F8">
      <w:pPr>
        <w:ind w:left="428" w:hanging="214"/>
        <w:jc w:val="both"/>
      </w:pPr>
      <w:r>
        <w:t>(</w:t>
      </w:r>
      <w:r>
        <w:rPr>
          <w:rFonts w:hint="eastAsia"/>
        </w:rPr>
        <w:t>２</w:t>
      </w:r>
      <w:r>
        <w:t>)</w:t>
      </w:r>
      <w:r>
        <w:rPr>
          <w:rFonts w:hint="eastAsia"/>
        </w:rPr>
        <w:t xml:space="preserve">　ＬＥＤ街灯　公益社団法人日本防犯設備協会が定める技術標準の防犯灯の照度基準に規定されたクラスＢ以上の明るさを確保できるものをいう。</w:t>
      </w:r>
    </w:p>
    <w:p w:rsidR="00C972F8" w:rsidRDefault="00C972F8">
      <w:pPr>
        <w:ind w:left="214"/>
        <w:jc w:val="both"/>
      </w:pPr>
      <w:r>
        <w:rPr>
          <w:rFonts w:hint="eastAsia"/>
        </w:rPr>
        <w:t>（補助対象）</w:t>
      </w:r>
    </w:p>
    <w:p w:rsidR="00C972F8" w:rsidRDefault="00C972F8">
      <w:pPr>
        <w:ind w:left="214" w:hanging="214"/>
        <w:jc w:val="both"/>
      </w:pPr>
      <w:r>
        <w:rPr>
          <w:rFonts w:ascii="ＭＳ ゴシック" w:eastAsia="ＭＳ ゴシック" w:hAnsi="ＭＳ ゴシック" w:cs="ＭＳ ゴシック" w:hint="eastAsia"/>
        </w:rPr>
        <w:t>第３条</w:t>
      </w:r>
      <w:r>
        <w:rPr>
          <w:rFonts w:hint="eastAsia"/>
        </w:rPr>
        <w:t xml:space="preserve">　町長は、ＬＥＤ街灯の設置等をした自治会に対し、その工事費用の一部を補助するものとする。</w:t>
      </w:r>
    </w:p>
    <w:p w:rsidR="00C972F8" w:rsidRDefault="00C972F8">
      <w:pPr>
        <w:ind w:left="214"/>
        <w:jc w:val="both"/>
      </w:pPr>
      <w:r>
        <w:rPr>
          <w:rFonts w:hint="eastAsia"/>
        </w:rPr>
        <w:t>（補助金の額）</w:t>
      </w:r>
    </w:p>
    <w:p w:rsidR="00C972F8" w:rsidRDefault="00C972F8">
      <w:pPr>
        <w:ind w:left="214" w:hanging="214"/>
        <w:jc w:val="both"/>
      </w:pPr>
      <w:r>
        <w:rPr>
          <w:rFonts w:ascii="ＭＳ ゴシック" w:eastAsia="ＭＳ ゴシック" w:hAnsi="ＭＳ ゴシック" w:cs="ＭＳ ゴシック" w:hint="eastAsia"/>
        </w:rPr>
        <w:t>第４条</w:t>
      </w:r>
      <w:r>
        <w:rPr>
          <w:rFonts w:hint="eastAsia"/>
        </w:rPr>
        <w:t xml:space="preserve">　町長は、ＬＥＤ街灯の設置等１箇所につき１万円を上限として、予算の範囲内で交付するものとする。</w:t>
      </w:r>
    </w:p>
    <w:p w:rsidR="00C972F8" w:rsidRDefault="00C972F8">
      <w:pPr>
        <w:ind w:left="214"/>
        <w:jc w:val="both"/>
      </w:pPr>
      <w:r>
        <w:rPr>
          <w:rFonts w:hint="eastAsia"/>
        </w:rPr>
        <w:t>（補助申請）</w:t>
      </w:r>
    </w:p>
    <w:p w:rsidR="00C972F8" w:rsidRDefault="00C972F8">
      <w:pPr>
        <w:ind w:left="214" w:hanging="214"/>
        <w:jc w:val="both"/>
      </w:pPr>
      <w:r>
        <w:rPr>
          <w:rFonts w:ascii="ＭＳ ゴシック" w:eastAsia="ＭＳ ゴシック" w:hAnsi="ＭＳ ゴシック" w:cs="ＭＳ ゴシック" w:hint="eastAsia"/>
        </w:rPr>
        <w:t>第５条</w:t>
      </w:r>
      <w:r>
        <w:rPr>
          <w:rFonts w:hint="eastAsia"/>
        </w:rPr>
        <w:t xml:space="preserve">　補助金の交付を受けようとする自治会（以下「申請者」という。）は、播磨町自治会ＬＥＤ街灯設置補助金交付申請書（様式第１号。以下「申請書」という。）を町長に提出しなければならない。</w:t>
      </w:r>
    </w:p>
    <w:p w:rsidR="00C972F8" w:rsidRDefault="00C972F8">
      <w:pPr>
        <w:ind w:left="214"/>
        <w:jc w:val="both"/>
      </w:pPr>
      <w:r>
        <w:rPr>
          <w:rFonts w:hint="eastAsia"/>
        </w:rPr>
        <w:t>（交付の決定）</w:t>
      </w:r>
    </w:p>
    <w:p w:rsidR="00C972F8" w:rsidRDefault="00C972F8">
      <w:pPr>
        <w:ind w:left="214" w:hanging="214"/>
        <w:jc w:val="both"/>
      </w:pPr>
      <w:r>
        <w:rPr>
          <w:rFonts w:ascii="ＭＳ ゴシック" w:eastAsia="ＭＳ ゴシック" w:hAnsi="ＭＳ ゴシック" w:cs="ＭＳ ゴシック" w:hint="eastAsia"/>
        </w:rPr>
        <w:t>第６条</w:t>
      </w:r>
      <w:r>
        <w:rPr>
          <w:rFonts w:hint="eastAsia"/>
        </w:rPr>
        <w:t xml:space="preserve">　町長は、前条の規定による申請書の提出を受けたときは、その内容を審査のうえ、適当と認めた場合は補助金の額を決定し、播磨町自治会ＬＥＤ街灯設置補助金交付決定通知書（様式第２号）により申請者に通知するものとする。</w:t>
      </w:r>
    </w:p>
    <w:p w:rsidR="00C972F8" w:rsidRDefault="00C972F8">
      <w:pPr>
        <w:ind w:left="214"/>
        <w:jc w:val="both"/>
      </w:pPr>
      <w:r>
        <w:rPr>
          <w:rFonts w:hint="eastAsia"/>
        </w:rPr>
        <w:t>（実績報告）</w:t>
      </w:r>
    </w:p>
    <w:p w:rsidR="00C972F8" w:rsidRDefault="00C972F8">
      <w:pPr>
        <w:ind w:left="214" w:hanging="214"/>
        <w:jc w:val="both"/>
      </w:pPr>
      <w:r>
        <w:rPr>
          <w:rFonts w:ascii="ＭＳ ゴシック" w:eastAsia="ＭＳ ゴシック" w:hAnsi="ＭＳ ゴシック" w:cs="ＭＳ ゴシック" w:hint="eastAsia"/>
        </w:rPr>
        <w:t>第７条</w:t>
      </w:r>
      <w:r>
        <w:rPr>
          <w:rFonts w:hint="eastAsia"/>
        </w:rPr>
        <w:t xml:space="preserve">　申請者は、事業が完了したときは、速やかに播磨町自治会ＬＥＤ街灯設置補助金実績報告書（様式第３号。以下「実績報告書」という。）を町長に提出しなければならない。</w:t>
      </w:r>
    </w:p>
    <w:p w:rsidR="00C972F8" w:rsidRDefault="00C972F8">
      <w:pPr>
        <w:ind w:left="214"/>
        <w:jc w:val="both"/>
      </w:pPr>
      <w:r>
        <w:rPr>
          <w:rFonts w:hint="eastAsia"/>
        </w:rPr>
        <w:t>（補助金の額の確定）</w:t>
      </w:r>
    </w:p>
    <w:p w:rsidR="00C972F8" w:rsidRDefault="00C972F8">
      <w:pPr>
        <w:ind w:left="214" w:hanging="214"/>
        <w:jc w:val="both"/>
      </w:pPr>
      <w:r>
        <w:rPr>
          <w:rFonts w:ascii="ＭＳ ゴシック" w:eastAsia="ＭＳ ゴシック" w:hAnsi="ＭＳ ゴシック" w:cs="ＭＳ ゴシック" w:hint="eastAsia"/>
        </w:rPr>
        <w:t>第８条</w:t>
      </w:r>
      <w:r>
        <w:rPr>
          <w:rFonts w:hint="eastAsia"/>
        </w:rPr>
        <w:t xml:space="preserve">　町長は、前条の実績報告書の提出を受けたときは、当該実績報告書等の書類審査、必要に応じ現地調査等を行い、補助金の額を確定し、申請者に播磨町自治会ＬＥＤ街灯設置補助金交付額確定通知書（様式第４号）により、申請者に通知するものとする。</w:t>
      </w:r>
    </w:p>
    <w:p w:rsidR="00C972F8" w:rsidRDefault="00C972F8">
      <w:pPr>
        <w:ind w:left="214"/>
        <w:jc w:val="both"/>
      </w:pPr>
      <w:r>
        <w:rPr>
          <w:rFonts w:hint="eastAsia"/>
        </w:rPr>
        <w:t>（補助金の請求）</w:t>
      </w:r>
    </w:p>
    <w:p w:rsidR="00C972F8" w:rsidRDefault="00C972F8">
      <w:pPr>
        <w:ind w:left="214" w:hanging="214"/>
        <w:jc w:val="both"/>
      </w:pPr>
      <w:r>
        <w:rPr>
          <w:rFonts w:ascii="ＭＳ ゴシック" w:eastAsia="ＭＳ ゴシック" w:hAnsi="ＭＳ ゴシック" w:cs="ＭＳ ゴシック" w:hint="eastAsia"/>
        </w:rPr>
        <w:t>第９条</w:t>
      </w:r>
      <w:r>
        <w:rPr>
          <w:rFonts w:hint="eastAsia"/>
        </w:rPr>
        <w:t xml:space="preserve">　前条の規定により通知を受けた申請者は、播磨町自治会ＬＥＤ街灯設置補助金交付請求書（様式第５号。以下「請求書」という。）を町長に提出するものとする。</w:t>
      </w:r>
    </w:p>
    <w:p w:rsidR="00C972F8" w:rsidRDefault="00C972F8">
      <w:pPr>
        <w:ind w:left="214"/>
        <w:jc w:val="both"/>
      </w:pPr>
      <w:r>
        <w:rPr>
          <w:rFonts w:hint="eastAsia"/>
        </w:rPr>
        <w:t>（補助金の交付）</w:t>
      </w:r>
    </w:p>
    <w:p w:rsidR="00C972F8" w:rsidRDefault="00C972F8">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町長は、前条の規定による請求書を受理したときは、速やかに補助金を交付するものとする。</w:t>
      </w:r>
    </w:p>
    <w:p w:rsidR="00C972F8" w:rsidRDefault="00C972F8">
      <w:pPr>
        <w:ind w:left="214"/>
        <w:jc w:val="both"/>
      </w:pPr>
      <w:r>
        <w:rPr>
          <w:rFonts w:hint="eastAsia"/>
        </w:rPr>
        <w:t>（補助金の取り消し又は返還）</w:t>
      </w:r>
    </w:p>
    <w:p w:rsidR="00C972F8" w:rsidRDefault="00C972F8">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町長は、申請者が次の各号のいずれかに該当するときは、補助金の交付決定の取り消し、又は、既に交付した補助金の全部若しくは一部の返還を命ずることができる。</w:t>
      </w:r>
    </w:p>
    <w:p w:rsidR="00C972F8" w:rsidRDefault="00C972F8">
      <w:pPr>
        <w:ind w:left="428" w:hanging="214"/>
        <w:jc w:val="both"/>
      </w:pPr>
      <w:r>
        <w:lastRenderedPageBreak/>
        <w:t>(</w:t>
      </w:r>
      <w:r>
        <w:rPr>
          <w:rFonts w:hint="eastAsia"/>
        </w:rPr>
        <w:t>１</w:t>
      </w:r>
      <w:r>
        <w:t>)</w:t>
      </w:r>
      <w:r>
        <w:rPr>
          <w:rFonts w:hint="eastAsia"/>
        </w:rPr>
        <w:t xml:space="preserve">　この要綱の規定に違反したとき。</w:t>
      </w:r>
    </w:p>
    <w:p w:rsidR="00C972F8" w:rsidRDefault="00C972F8">
      <w:pPr>
        <w:ind w:left="428" w:hanging="214"/>
        <w:jc w:val="both"/>
      </w:pPr>
      <w:r>
        <w:t>(</w:t>
      </w:r>
      <w:r>
        <w:rPr>
          <w:rFonts w:hint="eastAsia"/>
        </w:rPr>
        <w:t>２</w:t>
      </w:r>
      <w:r>
        <w:t>)</w:t>
      </w:r>
      <w:r>
        <w:rPr>
          <w:rFonts w:hint="eastAsia"/>
        </w:rPr>
        <w:t xml:space="preserve">　補助金を補助事業以外の用途に使用したとき。</w:t>
      </w:r>
    </w:p>
    <w:p w:rsidR="00C972F8" w:rsidRDefault="00C972F8">
      <w:pPr>
        <w:ind w:left="428" w:hanging="214"/>
        <w:jc w:val="both"/>
      </w:pPr>
      <w:r>
        <w:t>(</w:t>
      </w:r>
      <w:r>
        <w:rPr>
          <w:rFonts w:hint="eastAsia"/>
        </w:rPr>
        <w:t>３</w:t>
      </w:r>
      <w:r>
        <w:t>)</w:t>
      </w:r>
      <w:r>
        <w:rPr>
          <w:rFonts w:hint="eastAsia"/>
        </w:rPr>
        <w:t xml:space="preserve">　暴力団又は暴力団員と社会的に非難されるべき関係を有しているとき。</w:t>
      </w:r>
    </w:p>
    <w:p w:rsidR="00C972F8" w:rsidRDefault="00C972F8">
      <w:pPr>
        <w:ind w:left="428" w:hanging="214"/>
        <w:jc w:val="both"/>
      </w:pPr>
      <w:r>
        <w:t>(</w:t>
      </w:r>
      <w:r>
        <w:rPr>
          <w:rFonts w:hint="eastAsia"/>
        </w:rPr>
        <w:t>４</w:t>
      </w:r>
      <w:r>
        <w:t>)</w:t>
      </w:r>
      <w:r>
        <w:rPr>
          <w:rFonts w:hint="eastAsia"/>
        </w:rPr>
        <w:t xml:space="preserve">　偽りその他の不正な手段により補助金の交付を受けたとき。</w:t>
      </w:r>
    </w:p>
    <w:p w:rsidR="00C972F8" w:rsidRDefault="00C972F8">
      <w:pPr>
        <w:ind w:left="214"/>
        <w:jc w:val="both"/>
      </w:pPr>
      <w:r>
        <w:rPr>
          <w:rFonts w:hint="eastAsia"/>
        </w:rPr>
        <w:t>（補則）</w:t>
      </w:r>
    </w:p>
    <w:p w:rsidR="00C972F8" w:rsidRDefault="00C972F8">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条</w:t>
      </w:r>
      <w:r>
        <w:rPr>
          <w:rFonts w:hint="eastAsia"/>
        </w:rPr>
        <w:t xml:space="preserve">　この要綱に定めるもののほか、必要な事項は、町長が別に定める。</w:t>
      </w:r>
    </w:p>
    <w:p w:rsidR="00C972F8" w:rsidRDefault="00C972F8">
      <w:pPr>
        <w:ind w:left="642"/>
        <w:jc w:val="both"/>
      </w:pPr>
      <w:r>
        <w:rPr>
          <w:rFonts w:ascii="ＭＳ ゴシック" w:eastAsia="ＭＳ ゴシック" w:hAnsi="ＭＳ ゴシック" w:cs="ＭＳ ゴシック" w:hint="eastAsia"/>
        </w:rPr>
        <w:t>附　則</w:t>
      </w:r>
    </w:p>
    <w:p w:rsidR="00C972F8" w:rsidRDefault="00C972F8">
      <w:pPr>
        <w:ind w:firstLine="214"/>
        <w:jc w:val="both"/>
      </w:pPr>
      <w:r>
        <w:rPr>
          <w:rFonts w:hint="eastAsia"/>
        </w:rPr>
        <w:t>この要綱は、平成</w:t>
      </w:r>
      <w:r>
        <w:t>26</w:t>
      </w:r>
      <w:r>
        <w:rPr>
          <w:rFonts w:hint="eastAsia"/>
        </w:rPr>
        <w:t>年４月１日から施行する。</w:t>
      </w:r>
    </w:p>
    <w:p w:rsidR="00374FA5" w:rsidRPr="00374FA5" w:rsidRDefault="00374FA5" w:rsidP="00374FA5">
      <w:pPr>
        <w:ind w:firstLine="214"/>
        <w:jc w:val="both"/>
      </w:pPr>
      <w:r>
        <w:rPr>
          <w:rFonts w:hint="eastAsia"/>
        </w:rPr>
        <w:t>この要綱は、令和７年４月１日から施行する。</w:t>
      </w:r>
    </w:p>
    <w:p w:rsidR="00C972F8" w:rsidRDefault="00C972F8">
      <w:pPr>
        <w:keepNext/>
        <w:jc w:val="both"/>
      </w:pPr>
      <w:r>
        <w:rPr>
          <w:rFonts w:ascii="ＭＳ ゴシック" w:eastAsia="ＭＳ ゴシック" w:hAnsi="ＭＳ ゴシック" w:cs="ＭＳ ゴシック" w:hint="eastAsia"/>
        </w:rPr>
        <w:t>様式第１号</w:t>
      </w:r>
      <w:r>
        <w:rPr>
          <w:rFonts w:hint="eastAsia"/>
        </w:rPr>
        <w:t>（第５条関係）</w:t>
      </w:r>
    </w:p>
    <w:p w:rsidR="00C972F8" w:rsidRDefault="00C972F8">
      <w:pPr>
        <w:jc w:val="both"/>
      </w:pPr>
      <w:r w:rsidRPr="006220A8">
        <w:rPr>
          <w:noProof/>
        </w:rPr>
        <w:drawing>
          <wp:inline distT="0" distB="0" distL="0" distR="0">
            <wp:extent cx="5486400" cy="67532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6753225"/>
                    </a:xfrm>
                    <a:prstGeom prst="rect">
                      <a:avLst/>
                    </a:prstGeom>
                    <a:noFill/>
                    <a:ln>
                      <a:noFill/>
                    </a:ln>
                  </pic:spPr>
                </pic:pic>
              </a:graphicData>
            </a:graphic>
          </wp:inline>
        </w:drawing>
      </w:r>
    </w:p>
    <w:p w:rsidR="00C972F8" w:rsidRDefault="00C972F8">
      <w:pPr>
        <w:jc w:val="both"/>
      </w:pPr>
      <w:r w:rsidRPr="006220A8">
        <w:rPr>
          <w:noProof/>
        </w:rPr>
        <w:drawing>
          <wp:inline distT="0" distB="0" distL="0" distR="0">
            <wp:extent cx="5705475" cy="81724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8172450"/>
                    </a:xfrm>
                    <a:prstGeom prst="rect">
                      <a:avLst/>
                    </a:prstGeom>
                    <a:noFill/>
                    <a:ln>
                      <a:noFill/>
                    </a:ln>
                  </pic:spPr>
                </pic:pic>
              </a:graphicData>
            </a:graphic>
          </wp:inline>
        </w:drawing>
      </w:r>
    </w:p>
    <w:p w:rsidR="00C972F8" w:rsidRDefault="00C972F8">
      <w:pPr>
        <w:keepNext/>
        <w:jc w:val="both"/>
      </w:pPr>
      <w:r>
        <w:rPr>
          <w:rFonts w:ascii="ＭＳ ゴシック" w:eastAsia="ＭＳ ゴシック" w:hAnsi="ＭＳ ゴシック" w:cs="ＭＳ ゴシック" w:hint="eastAsia"/>
        </w:rPr>
        <w:t>様式第２号</w:t>
      </w:r>
      <w:r>
        <w:rPr>
          <w:rFonts w:hint="eastAsia"/>
        </w:rPr>
        <w:t>（第６条関係）</w:t>
      </w:r>
    </w:p>
    <w:p w:rsidR="00C972F8" w:rsidRDefault="00C972F8">
      <w:pPr>
        <w:jc w:val="both"/>
      </w:pPr>
      <w:r w:rsidRPr="006220A8">
        <w:rPr>
          <w:noProof/>
        </w:rPr>
        <w:drawing>
          <wp:inline distT="0" distB="0" distL="0" distR="0">
            <wp:extent cx="5610225" cy="4219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219575"/>
                    </a:xfrm>
                    <a:prstGeom prst="rect">
                      <a:avLst/>
                    </a:prstGeom>
                    <a:noFill/>
                    <a:ln>
                      <a:noFill/>
                    </a:ln>
                  </pic:spPr>
                </pic:pic>
              </a:graphicData>
            </a:graphic>
          </wp:inline>
        </w:drawing>
      </w:r>
    </w:p>
    <w:p w:rsidR="00C972F8" w:rsidRDefault="00C972F8">
      <w:pPr>
        <w:keepNext/>
        <w:jc w:val="both"/>
      </w:pPr>
      <w:r>
        <w:rPr>
          <w:rFonts w:ascii="ＭＳ ゴシック" w:eastAsia="ＭＳ ゴシック" w:hAnsi="ＭＳ ゴシック" w:cs="ＭＳ ゴシック" w:hint="eastAsia"/>
        </w:rPr>
        <w:t>様式第３号</w:t>
      </w:r>
      <w:r>
        <w:rPr>
          <w:rFonts w:hint="eastAsia"/>
        </w:rPr>
        <w:t>（第７条関係）</w:t>
      </w:r>
    </w:p>
    <w:p w:rsidR="00C972F8" w:rsidRDefault="00C972F8">
      <w:pPr>
        <w:jc w:val="both"/>
      </w:pPr>
      <w:r w:rsidRPr="006220A8">
        <w:rPr>
          <w:noProof/>
        </w:rPr>
        <w:drawing>
          <wp:inline distT="0" distB="0" distL="0" distR="0">
            <wp:extent cx="5581650" cy="64960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6496050"/>
                    </a:xfrm>
                    <a:prstGeom prst="rect">
                      <a:avLst/>
                    </a:prstGeom>
                    <a:noFill/>
                    <a:ln>
                      <a:noFill/>
                    </a:ln>
                  </pic:spPr>
                </pic:pic>
              </a:graphicData>
            </a:graphic>
          </wp:inline>
        </w:drawing>
      </w:r>
    </w:p>
    <w:p w:rsidR="00C972F8" w:rsidRDefault="00C972F8">
      <w:pPr>
        <w:keepNext/>
        <w:jc w:val="both"/>
      </w:pPr>
      <w:r>
        <w:rPr>
          <w:rFonts w:ascii="ＭＳ ゴシック" w:eastAsia="ＭＳ ゴシック" w:hAnsi="ＭＳ ゴシック" w:cs="ＭＳ ゴシック" w:hint="eastAsia"/>
        </w:rPr>
        <w:t>様式第４号</w:t>
      </w:r>
      <w:r>
        <w:rPr>
          <w:rFonts w:hint="eastAsia"/>
        </w:rPr>
        <w:t>（第８条関係）</w:t>
      </w:r>
    </w:p>
    <w:p w:rsidR="00C972F8" w:rsidRDefault="00C972F8">
      <w:pPr>
        <w:jc w:val="both"/>
      </w:pPr>
      <w:r w:rsidRPr="006220A8">
        <w:rPr>
          <w:noProof/>
        </w:rPr>
        <w:drawing>
          <wp:inline distT="0" distB="0" distL="0" distR="0">
            <wp:extent cx="5610225" cy="44672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4467225"/>
                    </a:xfrm>
                    <a:prstGeom prst="rect">
                      <a:avLst/>
                    </a:prstGeom>
                    <a:noFill/>
                    <a:ln>
                      <a:noFill/>
                    </a:ln>
                  </pic:spPr>
                </pic:pic>
              </a:graphicData>
            </a:graphic>
          </wp:inline>
        </w:drawing>
      </w:r>
    </w:p>
    <w:p w:rsidR="00C972F8" w:rsidRDefault="00C972F8">
      <w:pPr>
        <w:keepNext/>
        <w:jc w:val="both"/>
      </w:pPr>
      <w:r>
        <w:rPr>
          <w:rFonts w:ascii="ＭＳ ゴシック" w:eastAsia="ＭＳ ゴシック" w:hAnsi="ＭＳ ゴシック" w:cs="ＭＳ ゴシック" w:hint="eastAsia"/>
        </w:rPr>
        <w:t>様式第５号</w:t>
      </w:r>
      <w:r>
        <w:rPr>
          <w:rFonts w:hint="eastAsia"/>
        </w:rPr>
        <w:t>（第９条関係）</w:t>
      </w:r>
    </w:p>
    <w:p w:rsidR="00C972F8" w:rsidRDefault="00C972F8">
      <w:pPr>
        <w:jc w:val="both"/>
      </w:pPr>
      <w:r w:rsidRPr="006220A8">
        <w:rPr>
          <w:noProof/>
        </w:rPr>
        <w:drawing>
          <wp:inline distT="0" distB="0" distL="0" distR="0">
            <wp:extent cx="5610225" cy="74485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7448550"/>
                    </a:xfrm>
                    <a:prstGeom prst="rect">
                      <a:avLst/>
                    </a:prstGeom>
                    <a:noFill/>
                    <a:ln>
                      <a:noFill/>
                    </a:ln>
                  </pic:spPr>
                </pic:pic>
              </a:graphicData>
            </a:graphic>
          </wp:inline>
        </w:drawing>
      </w:r>
    </w:p>
    <w:sectPr w:rsidR="00C972F8">
      <w:footerReference w:type="default" r:id="rId12"/>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2F8" w:rsidRDefault="00C972F8">
      <w:r>
        <w:separator/>
      </w:r>
    </w:p>
  </w:endnote>
  <w:endnote w:type="continuationSeparator" w:id="0">
    <w:p w:rsidR="00C972F8" w:rsidRDefault="00C9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F8" w:rsidRDefault="00C972F8">
    <w:pPr>
      <w:widowControl/>
      <w:jc w:val="center"/>
    </w:pPr>
    <w:r>
      <w:rPr>
        <w:sz w:val="20"/>
      </w:rPr>
      <w:fldChar w:fldCharType="begin"/>
    </w:r>
    <w:r>
      <w:rPr>
        <w:sz w:val="20"/>
      </w:rPr>
      <w:instrText>PAGE</w:instrText>
    </w:r>
    <w:r>
      <w:rPr>
        <w:sz w:val="20"/>
      </w:rPr>
      <w:fldChar w:fldCharType="separate"/>
    </w:r>
    <w:r w:rsidR="00CC4047">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sidR="00CC4047">
      <w:rPr>
        <w:noProof/>
        <w:sz w:val="20"/>
      </w:rPr>
      <w:t>7</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2F8" w:rsidRDefault="00C972F8">
      <w:r>
        <w:separator/>
      </w:r>
    </w:p>
  </w:footnote>
  <w:footnote w:type="continuationSeparator" w:id="0">
    <w:p w:rsidR="00C972F8" w:rsidRDefault="00C97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74FA5"/>
    <w:rsid w:val="006220A8"/>
    <w:rsid w:val="00946D99"/>
    <w:rsid w:val="00A77B3E"/>
    <w:rsid w:val="00C972F8"/>
    <w:rsid w:val="00CA2A55"/>
    <w:rsid w:val="00CC404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142637-FD88-4566-BE8B-E9537E0A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田渕 龍一</dc:creator>
  <cp:keywords/>
  <dc:description/>
  <cp:lastModifiedBy>田渕 龍一</cp:lastModifiedBy>
  <cp:revision>2</cp:revision>
  <cp:lastPrinted>2025-04-30T09:14:00Z</cp:lastPrinted>
  <dcterms:created xsi:type="dcterms:W3CDTF">2025-05-09T00:27:00Z</dcterms:created>
  <dcterms:modified xsi:type="dcterms:W3CDTF">2025-05-09T00:27:00Z</dcterms:modified>
</cp:coreProperties>
</file>